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991B" w14:textId="77777777" w:rsidR="00CA71B2" w:rsidRPr="002744B4" w:rsidRDefault="00CA71B2" w:rsidP="002744B4">
      <w:pPr>
        <w:spacing w:after="100" w:afterAutospacing="1" w:line="276" w:lineRule="auto"/>
        <w:contextualSpacing/>
        <w:jc w:val="both"/>
        <w:rPr>
          <w:rFonts w:ascii="Open Sans Light" w:hAnsi="Open Sans Light" w:cs="Open Sans Light"/>
          <w:sz w:val="24"/>
          <w:szCs w:val="24"/>
          <w:lang w:val="en-GB"/>
        </w:rPr>
      </w:pPr>
    </w:p>
    <w:p w14:paraId="17F64351" w14:textId="188F66CB" w:rsidR="002744B4" w:rsidRPr="002744B4" w:rsidRDefault="002744B4" w:rsidP="002744B4">
      <w:pPr>
        <w:spacing w:after="100" w:afterAutospacing="1" w:line="276" w:lineRule="auto"/>
        <w:contextualSpacing/>
        <w:jc w:val="both"/>
        <w:rPr>
          <w:rFonts w:ascii="Open Sans Light" w:hAnsi="Open Sans Light" w:cs="Open Sans Light"/>
          <w:b/>
          <w:color w:val="000000"/>
          <w:sz w:val="24"/>
          <w:szCs w:val="24"/>
          <w:shd w:val="clear" w:color="auto" w:fill="FFFFFF"/>
        </w:rPr>
      </w:pPr>
      <w:r w:rsidRPr="002744B4">
        <w:rPr>
          <w:rFonts w:ascii="Open Sans Light" w:hAnsi="Open Sans Light" w:cs="Open Sans Light"/>
          <w:b/>
          <w:color w:val="000000"/>
          <w:sz w:val="24"/>
          <w:szCs w:val="24"/>
          <w:shd w:val="clear" w:color="auto" w:fill="FFFFFF"/>
        </w:rPr>
        <w:t>NAČRT NAKUPA KNJIŽNIČNEGA GRADIVA ZA LETO 202</w:t>
      </w:r>
      <w:r w:rsidR="00C1203B">
        <w:rPr>
          <w:rFonts w:ascii="Open Sans Light" w:hAnsi="Open Sans Light" w:cs="Open Sans Light"/>
          <w:b/>
          <w:color w:val="000000"/>
          <w:sz w:val="24"/>
          <w:szCs w:val="24"/>
          <w:shd w:val="clear" w:color="auto" w:fill="FFFFFF"/>
        </w:rPr>
        <w:t>2</w:t>
      </w:r>
    </w:p>
    <w:p w14:paraId="5D814B6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43755A3"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UVOD</w:t>
      </w:r>
    </w:p>
    <w:p w14:paraId="19DD1B2B" w14:textId="77777777" w:rsidR="009C2E6E" w:rsidRPr="002744B4" w:rsidRDefault="009C2E6E"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2680900" w14:textId="71265DBC" w:rsidR="002744B4" w:rsidRPr="007C59A1" w:rsidRDefault="002744B4" w:rsidP="002744B4">
      <w:pPr>
        <w:spacing w:after="100" w:afterAutospacing="1" w:line="276" w:lineRule="auto"/>
        <w:contextualSpacing/>
        <w:jc w:val="both"/>
        <w:rPr>
          <w:rFonts w:ascii="Open Sans Light" w:hAnsi="Open Sans Light" w:cs="Open Sans Light"/>
          <w:sz w:val="24"/>
          <w:szCs w:val="24"/>
          <w:shd w:val="clear" w:color="auto" w:fill="FFFFFF"/>
        </w:rPr>
      </w:pPr>
      <w:r w:rsidRPr="007C59A1">
        <w:rPr>
          <w:rFonts w:ascii="Open Sans Light" w:hAnsi="Open Sans Light" w:cs="Open Sans Light"/>
          <w:sz w:val="24"/>
          <w:szCs w:val="24"/>
          <w:shd w:val="clear" w:color="auto" w:fill="FFFFFF"/>
        </w:rPr>
        <w:t xml:space="preserve">Knjižnica Miklova hiša je ena od 58 splošnih knjižnic v Sloveniji, ki opravljajo javno službo na področju knjižnične dejavnosti in sicer za območje občin Ribnice, Sodražice in Loškega Potoka. V svoji mreži tri organizacijske enote, in sicer osrednjo knjižnico v Ribnici in dve krajevni knjižnici, Knjižnica Sodražica in Knjižnica Loški Potok. Na območju je </w:t>
      </w:r>
      <w:r w:rsidR="00EA0981" w:rsidRPr="007C59A1">
        <w:rPr>
          <w:rFonts w:ascii="Open Sans Light" w:hAnsi="Open Sans Light" w:cs="Open Sans Light"/>
          <w:sz w:val="24"/>
          <w:szCs w:val="24"/>
          <w:shd w:val="clear" w:color="auto" w:fill="FFFFFF"/>
        </w:rPr>
        <w:t>13.</w:t>
      </w:r>
      <w:r w:rsidR="00325189">
        <w:rPr>
          <w:rFonts w:ascii="Open Sans Light" w:hAnsi="Open Sans Light" w:cs="Open Sans Light"/>
          <w:sz w:val="24"/>
          <w:szCs w:val="24"/>
          <w:shd w:val="clear" w:color="auto" w:fill="FFFFFF"/>
        </w:rPr>
        <w:t>709</w:t>
      </w:r>
      <w:r w:rsidRPr="007C59A1">
        <w:rPr>
          <w:rFonts w:ascii="Open Sans Light" w:hAnsi="Open Sans Light" w:cs="Open Sans Light"/>
          <w:sz w:val="24"/>
          <w:szCs w:val="24"/>
          <w:shd w:val="clear" w:color="auto" w:fill="FFFFFF"/>
        </w:rPr>
        <w:t xml:space="preserve"> prebivalcev, od tega jih je v Ribnici 9.</w:t>
      </w:r>
      <w:r w:rsidR="00325189">
        <w:rPr>
          <w:rFonts w:ascii="Open Sans Light" w:hAnsi="Open Sans Light" w:cs="Open Sans Light"/>
          <w:sz w:val="24"/>
          <w:szCs w:val="24"/>
          <w:shd w:val="clear" w:color="auto" w:fill="FFFFFF"/>
        </w:rPr>
        <w:t>644</w:t>
      </w:r>
      <w:r w:rsidRPr="007C59A1">
        <w:rPr>
          <w:rFonts w:ascii="Open Sans Light" w:hAnsi="Open Sans Light" w:cs="Open Sans Light"/>
          <w:sz w:val="24"/>
          <w:szCs w:val="24"/>
          <w:shd w:val="clear" w:color="auto" w:fill="FFFFFF"/>
        </w:rPr>
        <w:t>, v Sodražici 2.</w:t>
      </w:r>
      <w:r w:rsidR="00E96FDD" w:rsidRPr="007C59A1">
        <w:rPr>
          <w:rFonts w:ascii="Open Sans Light" w:hAnsi="Open Sans Light" w:cs="Open Sans Light"/>
          <w:sz w:val="24"/>
          <w:szCs w:val="24"/>
          <w:shd w:val="clear" w:color="auto" w:fill="FFFFFF"/>
        </w:rPr>
        <w:t>2</w:t>
      </w:r>
      <w:r w:rsidR="00325189">
        <w:rPr>
          <w:rFonts w:ascii="Open Sans Light" w:hAnsi="Open Sans Light" w:cs="Open Sans Light"/>
          <w:sz w:val="24"/>
          <w:szCs w:val="24"/>
          <w:shd w:val="clear" w:color="auto" w:fill="FFFFFF"/>
        </w:rPr>
        <w:t>49</w:t>
      </w:r>
      <w:r w:rsidRPr="007C59A1">
        <w:rPr>
          <w:rFonts w:ascii="Open Sans Light" w:hAnsi="Open Sans Light" w:cs="Open Sans Light"/>
          <w:sz w:val="24"/>
          <w:szCs w:val="24"/>
          <w:shd w:val="clear" w:color="auto" w:fill="FFFFFF"/>
        </w:rPr>
        <w:t xml:space="preserve"> in v Loškem Potoku 1.</w:t>
      </w:r>
      <w:r w:rsidR="00E96FDD" w:rsidRPr="007C59A1">
        <w:rPr>
          <w:rFonts w:ascii="Open Sans Light" w:hAnsi="Open Sans Light" w:cs="Open Sans Light"/>
          <w:sz w:val="24"/>
          <w:szCs w:val="24"/>
          <w:shd w:val="clear" w:color="auto" w:fill="FFFFFF"/>
        </w:rPr>
        <w:t>81</w:t>
      </w:r>
      <w:r w:rsidR="00325189">
        <w:rPr>
          <w:rFonts w:ascii="Open Sans Light" w:hAnsi="Open Sans Light" w:cs="Open Sans Light"/>
          <w:sz w:val="24"/>
          <w:szCs w:val="24"/>
          <w:shd w:val="clear" w:color="auto" w:fill="FFFFFF"/>
        </w:rPr>
        <w:t>6</w:t>
      </w:r>
      <w:r w:rsidRPr="007C59A1">
        <w:rPr>
          <w:rFonts w:ascii="Open Sans Light" w:hAnsi="Open Sans Light" w:cs="Open Sans Light"/>
          <w:sz w:val="24"/>
          <w:szCs w:val="24"/>
          <w:shd w:val="clear" w:color="auto" w:fill="FFFFFF"/>
        </w:rPr>
        <w:t xml:space="preserve">. </w:t>
      </w:r>
    </w:p>
    <w:p w14:paraId="7C2E30A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30E1100"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0" w:name="_Hlk58848846"/>
      <w:r w:rsidRPr="002744B4">
        <w:rPr>
          <w:rFonts w:ascii="Open Sans Light" w:hAnsi="Open Sans Light" w:cs="Open Sans Light"/>
          <w:color w:val="000000"/>
          <w:sz w:val="24"/>
          <w:szCs w:val="24"/>
          <w:shd w:val="clear" w:color="auto" w:fill="FFFFFF"/>
        </w:rPr>
        <w:t xml:space="preserve">V naštetih občinah, ki tvorijo Upravno enoto Ribnica, imamo od vzgojno izobraževalnih institucij le osnovne šole in vrtce. Prav tako je iz vseh treh občin velika dnevna migracija na delo v druge kraje. V domačem okolju ljudje dobijo delo v majhnem številu domačih podjetij (predvsem lesna in kovinska industrija), veliko pa se jih ukvarja z obrtmi. </w:t>
      </w:r>
    </w:p>
    <w:p w14:paraId="1DAEF0A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B535E0E" w14:textId="2846F80E"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 dveh občinah, Ribnic</w:t>
      </w:r>
      <w:r w:rsidR="0047612A">
        <w:rPr>
          <w:rFonts w:ascii="Open Sans Light" w:hAnsi="Open Sans Light" w:cs="Open Sans Light"/>
          <w:color w:val="000000"/>
          <w:sz w:val="24"/>
          <w:szCs w:val="24"/>
          <w:shd w:val="clear" w:color="auto" w:fill="FFFFFF"/>
        </w:rPr>
        <w:t>i</w:t>
      </w:r>
      <w:r w:rsidRPr="002744B4">
        <w:rPr>
          <w:rFonts w:ascii="Open Sans Light" w:hAnsi="Open Sans Light" w:cs="Open Sans Light"/>
          <w:color w:val="000000"/>
          <w:sz w:val="24"/>
          <w:szCs w:val="24"/>
          <w:shd w:val="clear" w:color="auto" w:fill="FFFFFF"/>
        </w:rPr>
        <w:t xml:space="preserve"> in Lošk</w:t>
      </w:r>
      <w:r w:rsidR="0047612A">
        <w:rPr>
          <w:rFonts w:ascii="Open Sans Light" w:hAnsi="Open Sans Light" w:cs="Open Sans Light"/>
          <w:color w:val="000000"/>
          <w:sz w:val="24"/>
          <w:szCs w:val="24"/>
          <w:shd w:val="clear" w:color="auto" w:fill="FFFFFF"/>
        </w:rPr>
        <w:t>em</w:t>
      </w:r>
      <w:r w:rsidRPr="002744B4">
        <w:rPr>
          <w:rFonts w:ascii="Open Sans Light" w:hAnsi="Open Sans Light" w:cs="Open Sans Light"/>
          <w:color w:val="000000"/>
          <w:sz w:val="24"/>
          <w:szCs w:val="24"/>
          <w:shd w:val="clear" w:color="auto" w:fill="FFFFFF"/>
        </w:rPr>
        <w:t xml:space="preserve"> Potok</w:t>
      </w:r>
      <w:r w:rsidR="0047612A">
        <w:rPr>
          <w:rFonts w:ascii="Open Sans Light" w:hAnsi="Open Sans Light" w:cs="Open Sans Light"/>
          <w:color w:val="000000"/>
          <w:sz w:val="24"/>
          <w:szCs w:val="24"/>
          <w:shd w:val="clear" w:color="auto" w:fill="FFFFFF"/>
        </w:rPr>
        <w:t>u</w:t>
      </w:r>
      <w:r w:rsidRPr="002744B4">
        <w:rPr>
          <w:rFonts w:ascii="Open Sans Light" w:hAnsi="Open Sans Light" w:cs="Open Sans Light"/>
          <w:color w:val="000000"/>
          <w:sz w:val="24"/>
          <w:szCs w:val="24"/>
          <w:shd w:val="clear" w:color="auto" w:fill="FFFFFF"/>
        </w:rPr>
        <w:t xml:space="preserve">, je tudi dom upokojencev. V Ribnici in Sodražici so tudi varstveno delovni center in bivalne enote, kjer obravnavajo skupine s posebnimi potrebami. Na področju Upravne enote Ribnica živi tudi romsko prebivalstvo. </w:t>
      </w:r>
    </w:p>
    <w:p w14:paraId="284C370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EE899C9"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Okolje delovanja knjižnice je pretežno tradicionalno – ruralno. Knjižnica s svojo intelektualno, kulturno in tudi socialno usmeritvijo izvršuje dejavnost središča znanja, kulture in srečevanja. </w:t>
      </w:r>
    </w:p>
    <w:bookmarkEnd w:id="0"/>
    <w:p w14:paraId="0C60600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84FD1BD" w14:textId="77777777" w:rsidR="009C625C" w:rsidRPr="009C625C" w:rsidRDefault="002744B4" w:rsidP="009C625C">
      <w:pPr>
        <w:pStyle w:val="Odstavekseznama"/>
        <w:numPr>
          <w:ilvl w:val="1"/>
          <w:numId w:val="7"/>
        </w:numPr>
        <w:spacing w:after="100" w:afterAutospacing="1" w:line="276" w:lineRule="auto"/>
        <w:jc w:val="both"/>
        <w:rPr>
          <w:rFonts w:ascii="Open Sans Light" w:hAnsi="Open Sans Light" w:cs="Open Sans Light"/>
          <w:color w:val="000000"/>
          <w:sz w:val="24"/>
          <w:szCs w:val="24"/>
          <w:shd w:val="clear" w:color="auto" w:fill="FFFFFF"/>
        </w:rPr>
      </w:pPr>
      <w:r w:rsidRPr="009C625C">
        <w:rPr>
          <w:rFonts w:ascii="Open Sans Light" w:hAnsi="Open Sans Light" w:cs="Open Sans Light"/>
          <w:color w:val="000000"/>
          <w:sz w:val="24"/>
          <w:szCs w:val="24"/>
          <w:shd w:val="clear" w:color="auto" w:fill="FFFFFF"/>
        </w:rPr>
        <w:t>POSLANSTVO</w:t>
      </w:r>
    </w:p>
    <w:p w14:paraId="592E358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1" w:name="_Hlk58848748"/>
      <w:r w:rsidRPr="002744B4">
        <w:rPr>
          <w:rFonts w:ascii="Open Sans Light" w:hAnsi="Open Sans Light" w:cs="Open Sans Light"/>
          <w:color w:val="000000"/>
          <w:sz w:val="24"/>
          <w:szCs w:val="24"/>
          <w:shd w:val="clear" w:color="auto" w:fill="FFFFFF"/>
        </w:rPr>
        <w:t xml:space="preserve">Knjižnica želi postati središče kulturnega, izobraževalnega, informacijskega in socialnega življenja. Glede na sodobne potrebe po komunikaciji lahko dodamo še vlogo knjižnice kot komunikacijskega središča, pa naj gre za tehnološko, informacijsko vozlišče ali pa samo za prijeten in odprt prostor, kjer se ljudje radi srečujejo. Knjižnica Miklova hiša je zasnovana na združitvi njenih klasičnih nalog (izposoja knjižničnega gradiva, spodbujanje in promocija branja), sodobnih potreb uporabnikov in zahtev okolja (novi mediji in informacijski viri, izobraževanje, informacijska pismenost, občutek za </w:t>
      </w:r>
      <w:r w:rsidRPr="002744B4">
        <w:rPr>
          <w:rFonts w:ascii="Open Sans Light" w:hAnsi="Open Sans Light" w:cs="Open Sans Light"/>
          <w:color w:val="000000"/>
          <w:sz w:val="24"/>
          <w:szCs w:val="24"/>
          <w:shd w:val="clear" w:color="auto" w:fill="FFFFFF"/>
        </w:rPr>
        <w:lastRenderedPageBreak/>
        <w:t>pripadnost lokalni skupnosti, podpiranje etnične, kulturne in jezikovne raznolikosti, druženje), tako da uporabnikom nudi prijazno in spodbudno okolje za raznovrstne dejavnosti. Knjižnica s svojim delovanjem pomembno prispeva k družbenemu, gospodarskemu, kulturnemu in socialnemu razvoju okolja.</w:t>
      </w:r>
    </w:p>
    <w:bookmarkEnd w:id="1"/>
    <w:p w14:paraId="5CC824C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538C57C"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Miklova hiša Ribnica skrbi za usklajevanje nabavne politike gradiva na svojem območju, spremlja in usmerja strokovno delo na podlagi dogovorjene knjižničarske politike ter neposredno pregleduje delo krajevnih knjižnic, skrbi za strokovno izpopolnjevanje knjižničarskih delavcev, svetuje in zbira podatke o delovanju knjižnic na svojem območju ter vodi njihov razvid.</w:t>
      </w:r>
    </w:p>
    <w:p w14:paraId="6DFCE6E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A344434"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je nosilka kulturnega, informacijskega, izobraževalnega in socialnega življenja, ki razpolaga z lastno bazo podatkov, se povezuje z drugimi knjižnicami ter vodi in organizira medknjižnično izposojo. </w:t>
      </w:r>
    </w:p>
    <w:p w14:paraId="62294F96"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5DF1F6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2" w:name="_Hlk58849465"/>
      <w:r w:rsidRPr="002744B4">
        <w:rPr>
          <w:rFonts w:ascii="Open Sans Light" w:hAnsi="Open Sans Light" w:cs="Open Sans Light"/>
          <w:color w:val="000000"/>
          <w:sz w:val="24"/>
          <w:szCs w:val="24"/>
          <w:shd w:val="clear" w:color="auto" w:fill="FFFFFF"/>
        </w:rPr>
        <w:t>Pri svojem delu se Knjižnica Miklova hiša povezuje s Centrom za razvoj knjižničarstva pri NUK, z osrednjo območno Knjižnico Mirana Jarca iz Novega mesta, z Združenjem splošnih knjižnic in Zvezo bibliotekarskih društev Slovenije. Povezujemo se tudi s vrtci in osnovnimi šolami na našem območju, s katerimi usklajeno sodelujemo pri dejavnostih za širjenje bralne kulture, ter šolskimi knjižnicami za promocijo branja ter usklajevanje dostopnosti knjižnega gradiva za šolarje. Povezujemo se tudi z lokalnimi zavodi in društvi za skupno izvajanje projektov.</w:t>
      </w:r>
    </w:p>
    <w:bookmarkEnd w:id="2"/>
    <w:p w14:paraId="3BC3D00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210D683" w14:textId="55F3B233"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NAČRT NAKUPA GRADIVA ZA LETO 202</w:t>
      </w:r>
      <w:r w:rsidR="00C1028F">
        <w:rPr>
          <w:rFonts w:ascii="Open Sans Light" w:hAnsi="Open Sans Light" w:cs="Open Sans Light"/>
          <w:color w:val="000000"/>
          <w:sz w:val="24"/>
          <w:szCs w:val="24"/>
          <w:shd w:val="clear" w:color="auto" w:fill="FFFFFF"/>
        </w:rPr>
        <w:t>2</w:t>
      </w:r>
    </w:p>
    <w:p w14:paraId="2E836D22" w14:textId="77777777" w:rsidR="00A34840" w:rsidRDefault="00A34840" w:rsidP="00A34840">
      <w:pPr>
        <w:spacing w:after="100" w:afterAutospacing="1" w:line="276" w:lineRule="auto"/>
        <w:jc w:val="both"/>
        <w:rPr>
          <w:rFonts w:ascii="Open Sans Light" w:hAnsi="Open Sans Light" w:cs="Open Sans Light"/>
          <w:color w:val="000000"/>
          <w:sz w:val="24"/>
          <w:szCs w:val="24"/>
          <w:shd w:val="clear" w:color="auto" w:fill="FFFFFF"/>
        </w:rPr>
      </w:pPr>
    </w:p>
    <w:p w14:paraId="3B025959" w14:textId="34474DE1" w:rsidR="002744B4" w:rsidRPr="00A34840" w:rsidRDefault="002744B4" w:rsidP="00A34840">
      <w:pPr>
        <w:spacing w:after="100" w:afterAutospacing="1" w:line="276" w:lineRule="auto"/>
        <w:jc w:val="both"/>
        <w:rPr>
          <w:rFonts w:ascii="Open Sans Light" w:hAnsi="Open Sans Light" w:cs="Open Sans Light"/>
          <w:color w:val="000000"/>
          <w:sz w:val="24"/>
          <w:szCs w:val="24"/>
          <w:shd w:val="clear" w:color="auto" w:fill="FFFFFF"/>
        </w:rPr>
      </w:pPr>
      <w:r w:rsidRPr="00A34840">
        <w:rPr>
          <w:rFonts w:ascii="Open Sans Light" w:hAnsi="Open Sans Light" w:cs="Open Sans Light"/>
          <w:color w:val="000000"/>
          <w:sz w:val="24"/>
          <w:szCs w:val="24"/>
          <w:shd w:val="clear" w:color="auto" w:fill="FFFFFF"/>
        </w:rPr>
        <w:t>Načrtovanje nabave knjižničnega gradiva in izgradnje knjižnične zbirke je skladno z zakonskimi podlagami in strokovnimi priporočili:</w:t>
      </w:r>
    </w:p>
    <w:p w14:paraId="642A8B8A"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Zakon o knjižničarstvu (Uradni list RS, 87/01 in 96/02 in 92/15)</w:t>
      </w:r>
    </w:p>
    <w:p w14:paraId="4F380FAA"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Pravilnik o pogojih za izvajanje knjižnične dejavnosti kot javne službe (Uradni list RS, 73/03 in 70/08)</w:t>
      </w:r>
    </w:p>
    <w:p w14:paraId="34BDC121" w14:textId="1F5E0184" w:rsidR="002744B4" w:rsidRPr="002A2307" w:rsidRDefault="002744B4" w:rsidP="002A2307">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Odlok o ustanovitvi javnega zavoda Knjižnica Miklova hiša (Ur.l.RS 76/02, 5/06 </w:t>
      </w:r>
      <w:r w:rsidR="002A2307">
        <w:rPr>
          <w:rFonts w:ascii="Open Sans Light" w:hAnsi="Open Sans Light" w:cs="Open Sans Light"/>
          <w:color w:val="000000"/>
          <w:sz w:val="24"/>
          <w:szCs w:val="24"/>
          <w:shd w:val="clear" w:color="auto" w:fill="FFFFFF"/>
        </w:rPr>
        <w:t xml:space="preserve">, </w:t>
      </w:r>
      <w:r w:rsidRPr="002A2307">
        <w:rPr>
          <w:rFonts w:ascii="Open Sans Light" w:hAnsi="Open Sans Light" w:cs="Open Sans Light"/>
          <w:color w:val="000000"/>
          <w:sz w:val="24"/>
          <w:szCs w:val="24"/>
          <w:shd w:val="clear" w:color="auto" w:fill="FFFFFF"/>
        </w:rPr>
        <w:t>47/11</w:t>
      </w:r>
      <w:r w:rsidR="002A2307">
        <w:rPr>
          <w:rFonts w:ascii="Open Sans Light" w:hAnsi="Open Sans Light" w:cs="Open Sans Light"/>
          <w:color w:val="000000"/>
          <w:sz w:val="24"/>
          <w:szCs w:val="24"/>
          <w:shd w:val="clear" w:color="auto" w:fill="FFFFFF"/>
        </w:rPr>
        <w:t xml:space="preserve"> in 145/2020</w:t>
      </w:r>
      <w:r w:rsidRPr="002A2307">
        <w:rPr>
          <w:rFonts w:ascii="Open Sans Light" w:hAnsi="Open Sans Light" w:cs="Open Sans Light"/>
          <w:color w:val="000000"/>
          <w:sz w:val="24"/>
          <w:szCs w:val="24"/>
          <w:shd w:val="clear" w:color="auto" w:fill="FFFFFF"/>
        </w:rPr>
        <w:t>)</w:t>
      </w:r>
    </w:p>
    <w:p w14:paraId="6EA6D6B1"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Strokovna priporočila in standardi za splošne knjižnice: za obdobje 2018-2028</w:t>
      </w:r>
    </w:p>
    <w:p w14:paraId="11873DFD" w14:textId="77777777" w:rsidR="002744B4" w:rsidRPr="002744B4" w:rsidRDefault="002744B4" w:rsidP="00C1028F">
      <w:pPr>
        <w:pStyle w:val="Odstavekseznama"/>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(Nacionalni svet za knjižnično dejavnost, 2018)</w:t>
      </w:r>
    </w:p>
    <w:p w14:paraId="1DED96AC" w14:textId="331DD782"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Neposredni poziv za sofinanciranje nakupa knjižničnega gradiva v splošnih knjižnicah v letu 202</w:t>
      </w:r>
      <w:r w:rsidR="00C1028F">
        <w:rPr>
          <w:rFonts w:ascii="Open Sans Light" w:hAnsi="Open Sans Light" w:cs="Open Sans Light"/>
          <w:color w:val="000000"/>
          <w:sz w:val="24"/>
          <w:szCs w:val="24"/>
          <w:shd w:val="clear" w:color="auto" w:fill="FFFFFF"/>
        </w:rPr>
        <w:t>2</w:t>
      </w:r>
    </w:p>
    <w:p w14:paraId="3EBA187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449F1EA"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IZBOR GRADIVA </w:t>
      </w:r>
    </w:p>
    <w:p w14:paraId="23D25F9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8A93B67" w14:textId="77777777" w:rsidR="002744B4" w:rsidRPr="002744B4" w:rsidRDefault="002744B4" w:rsidP="002744B4">
      <w:pPr>
        <w:pStyle w:val="Odstavekseznama"/>
        <w:numPr>
          <w:ilvl w:val="0"/>
          <w:numId w:val="6"/>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POTREBE OKOLJA</w:t>
      </w:r>
    </w:p>
    <w:p w14:paraId="6F58D6A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Bogastvo naroda je v razvijanju znanja in sposobnosti, zato bo knjižnica vsem prebivalcem zagotavljala enake možnosti za dostop do publikacij in informacij na vseh medijih ter zadovoljevala njihove kulturne, informacijske, izobraževalne, raziskovalne, komunikacijske in socialne potrebe. S tem bo omogočala njihov osebnostni razvoj ne glede na njihove finančne, intelektualne ali druge zmožnosti oziroma potrebe.</w:t>
      </w:r>
    </w:p>
    <w:p w14:paraId="3E309924"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 </w:t>
      </w:r>
    </w:p>
    <w:p w14:paraId="696FE24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3" w:name="_Hlk58848966"/>
      <w:r w:rsidRPr="002744B4">
        <w:rPr>
          <w:rFonts w:ascii="Open Sans Light" w:hAnsi="Open Sans Light" w:cs="Open Sans Light"/>
          <w:color w:val="000000"/>
          <w:sz w:val="24"/>
          <w:szCs w:val="24"/>
          <w:shd w:val="clear" w:color="auto" w:fill="FFFFFF"/>
        </w:rPr>
        <w:t xml:space="preserve">Za zadovoljevanje informacijskih potreb občanov bomo nabavljali periodiko v slovenskem in v tujih jezikih, gradivo z informacijami javnega značaja, strokovno gradivo z informacijami, ki pomagajo k boljši organizaciji vsakdanjega življenja, podatkovne zbirke in elektronske vire. </w:t>
      </w:r>
    </w:p>
    <w:p w14:paraId="04499737"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63ADA6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Za zadovoljevanje izobraževalnih potreb bomo zagotavljali gradivo različnih strok in znanstvenih disciplin na različnih stopnjah zahtevnosti, za različne starosti in za različne namene (permanentno izobraževanje, prostočasne aktivnosti, osebnostna rast), ki bo na različnih nosilcih in medijih. </w:t>
      </w:r>
    </w:p>
    <w:p w14:paraId="6AD91E1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26656567"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 zadovoljevanju raziskovalnih potreb bomo posebno pozornost posvetili spoznavanju, preučevanju in raziskovanju preteklosti in sedanjosti lokalnega okolja, kar bomo podpirali z zbiranjem vseh vrst domoznanskega gradiva, sodelovali z osnovno šolo pri zagotavljanju potrebnih virov za prve procese raziskovanja, podpirali raziskovalno delo v okviru seminarskih in diplomskih nalog srednješolskega izobraževanja in visokošolskega študija. </w:t>
      </w:r>
    </w:p>
    <w:p w14:paraId="1AEFE7A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097A7B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Kulturne potrebe bomo zadovoljevali z izgradnjo kvalitetnih zbirk leposlovnega gradiva za različne starosti, okuse in zahtevnostne stopnje ter z nabavo kvalitetnih glasbenih posnetkov in filmov.</w:t>
      </w:r>
    </w:p>
    <w:bookmarkEnd w:id="3"/>
    <w:p w14:paraId="550A2FC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2D8FC9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2.</w:t>
      </w:r>
      <w:r w:rsidRPr="002744B4">
        <w:rPr>
          <w:rFonts w:ascii="Open Sans Light" w:hAnsi="Open Sans Light" w:cs="Open Sans Light"/>
          <w:color w:val="000000"/>
          <w:sz w:val="24"/>
          <w:szCs w:val="24"/>
          <w:shd w:val="clear" w:color="auto" w:fill="FFFFFF"/>
        </w:rPr>
        <w:tab/>
        <w:t>KRITERIJI IZBORA IN ZASTOPANOST</w:t>
      </w:r>
    </w:p>
    <w:p w14:paraId="595F9488"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4" w:name="_Hlk58848798"/>
      <w:r w:rsidRPr="002744B4">
        <w:rPr>
          <w:rFonts w:ascii="Open Sans Light" w:hAnsi="Open Sans Light" w:cs="Open Sans Light"/>
          <w:color w:val="000000"/>
          <w:sz w:val="24"/>
          <w:szCs w:val="24"/>
          <w:shd w:val="clear" w:color="auto" w:fill="FFFFFF"/>
        </w:rPr>
        <w:t xml:space="preserve">Nakup knjižnega gradiva obsega predvsem zadnje izdaje založniške produkcije. Izjema je starejše gradivo, ki ga knjižnica potrebuje ali za izgradnjo domoznanske zbirke ali v primeru poškodbe oziroma izgube. V primeru, da uporabnik izrazi željo po gradivu, ki ga knjižnica nima, se navedeno reši z medknjižnično izposojo. </w:t>
      </w:r>
    </w:p>
    <w:p w14:paraId="42D21786"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V nakup knjižnega gradiva bodo vključene publikacije vsaj 50 slovenskih založb. </w:t>
      </w:r>
    </w:p>
    <w:p w14:paraId="10DD52A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Pozornost bomo posvetili:</w:t>
      </w:r>
    </w:p>
    <w:p w14:paraId="15B8F537"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nagrajenega gradiva tuje založniške produkcije.</w:t>
      </w:r>
    </w:p>
    <w:p w14:paraId="73A3EDF5"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publikacij v javnem interesu, katerih izdajo sta finančno podprli Javna agencija za knjigo oziroma Javna agencija za raziskovalno dejavnost.</w:t>
      </w:r>
    </w:p>
    <w:p w14:paraId="72ECCBEF"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ponatisov slovenske izvirne leposlovne klasike in ponatisov izvirnih slovenskih strokovnih del za mladino in odrasle.</w:t>
      </w:r>
    </w:p>
    <w:p w14:paraId="01587A74" w14:textId="46269A7D" w:rsidR="002744B4" w:rsidRPr="002744B4" w:rsidRDefault="00E96FDD"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Pr>
          <w:rFonts w:ascii="Open Sans Light" w:hAnsi="Open Sans Light" w:cs="Open Sans Light"/>
          <w:color w:val="000000"/>
          <w:sz w:val="24"/>
          <w:szCs w:val="24"/>
          <w:shd w:val="clear" w:color="auto" w:fill="FFFFFF"/>
        </w:rPr>
        <w:t>Kakovostni o</w:t>
      </w:r>
      <w:r w:rsidR="002744B4" w:rsidRPr="002744B4">
        <w:rPr>
          <w:rFonts w:ascii="Open Sans Light" w:hAnsi="Open Sans Light" w:cs="Open Sans Light"/>
          <w:color w:val="000000"/>
          <w:sz w:val="24"/>
          <w:szCs w:val="24"/>
          <w:shd w:val="clear" w:color="auto" w:fill="FFFFFF"/>
        </w:rPr>
        <w:t>troški in mladinski literaturi</w:t>
      </w:r>
      <w:r>
        <w:rPr>
          <w:rFonts w:ascii="Open Sans Light" w:hAnsi="Open Sans Light" w:cs="Open Sans Light"/>
          <w:color w:val="000000"/>
          <w:sz w:val="24"/>
          <w:szCs w:val="24"/>
          <w:shd w:val="clear" w:color="auto" w:fill="FFFFFF"/>
        </w:rPr>
        <w:t>.</w:t>
      </w:r>
    </w:p>
    <w:p w14:paraId="3A5E5389"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Zvočnim in e-knjigam v slovenskem jeziku.</w:t>
      </w:r>
    </w:p>
    <w:bookmarkEnd w:id="4"/>
    <w:p w14:paraId="76BF100B"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F9EBEB2" w14:textId="29F5B216"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Miklova hiša ponuja uporabnikom slovenski portal </w:t>
      </w:r>
      <w:proofErr w:type="spellStart"/>
      <w:r w:rsidRPr="002744B4">
        <w:rPr>
          <w:rFonts w:ascii="Open Sans Light" w:hAnsi="Open Sans Light" w:cs="Open Sans Light"/>
          <w:color w:val="000000"/>
          <w:sz w:val="24"/>
          <w:szCs w:val="24"/>
          <w:shd w:val="clear" w:color="auto" w:fill="FFFFFF"/>
        </w:rPr>
        <w:t>Biblos</w:t>
      </w:r>
      <w:proofErr w:type="spellEnd"/>
      <w:r w:rsidRPr="002744B4">
        <w:rPr>
          <w:rFonts w:ascii="Open Sans Light" w:hAnsi="Open Sans Light" w:cs="Open Sans Light"/>
          <w:color w:val="000000"/>
          <w:sz w:val="24"/>
          <w:szCs w:val="24"/>
          <w:shd w:val="clear" w:color="auto" w:fill="FFFFFF"/>
        </w:rPr>
        <w:t xml:space="preserve">, preko katerega je možna izposoja elektronskih knjig ter Audibook, mobilno aplikacijo za izposojo zvočnih knjig. </w:t>
      </w:r>
    </w:p>
    <w:p w14:paraId="1806879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D8B4B12" w14:textId="1816C0D1"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Prek OOK Knjižnica Mirana Jarca ponujamo tudi dostop do slovenske baze podatkov </w:t>
      </w:r>
      <w:proofErr w:type="spellStart"/>
      <w:r w:rsidRPr="002744B4">
        <w:rPr>
          <w:rFonts w:ascii="Open Sans Light" w:hAnsi="Open Sans Light" w:cs="Open Sans Light"/>
          <w:color w:val="000000"/>
          <w:sz w:val="24"/>
          <w:szCs w:val="24"/>
          <w:shd w:val="clear" w:color="auto" w:fill="FFFFFF"/>
        </w:rPr>
        <w:t>Tax</w:t>
      </w:r>
      <w:proofErr w:type="spellEnd"/>
      <w:r w:rsidRPr="002744B4">
        <w:rPr>
          <w:rFonts w:ascii="Open Sans Light" w:hAnsi="Open Sans Light" w:cs="Open Sans Light"/>
          <w:color w:val="000000"/>
          <w:sz w:val="24"/>
          <w:szCs w:val="24"/>
          <w:shd w:val="clear" w:color="auto" w:fill="FFFFFF"/>
        </w:rPr>
        <w:t>-Fin-</w:t>
      </w:r>
      <w:proofErr w:type="spellStart"/>
      <w:r w:rsidRPr="002744B4">
        <w:rPr>
          <w:rFonts w:ascii="Open Sans Light" w:hAnsi="Open Sans Light" w:cs="Open Sans Light"/>
          <w:color w:val="000000"/>
          <w:sz w:val="24"/>
          <w:szCs w:val="24"/>
          <w:shd w:val="clear" w:color="auto" w:fill="FFFFFF"/>
        </w:rPr>
        <w:t>Lex</w:t>
      </w:r>
      <w:proofErr w:type="spellEnd"/>
      <w:r w:rsidR="00C1028F">
        <w:rPr>
          <w:rFonts w:ascii="Open Sans Light" w:hAnsi="Open Sans Light" w:cs="Open Sans Light"/>
          <w:color w:val="000000"/>
          <w:sz w:val="24"/>
          <w:szCs w:val="24"/>
          <w:shd w:val="clear" w:color="auto" w:fill="FFFFFF"/>
        </w:rPr>
        <w:t>,</w:t>
      </w:r>
      <w:r w:rsidRPr="002744B4">
        <w:rPr>
          <w:rFonts w:ascii="Open Sans Light" w:hAnsi="Open Sans Light" w:cs="Open Sans Light"/>
          <w:color w:val="000000"/>
          <w:sz w:val="24"/>
          <w:szCs w:val="24"/>
          <w:shd w:val="clear" w:color="auto" w:fill="FFFFFF"/>
        </w:rPr>
        <w:t xml:space="preserve"> angleških </w:t>
      </w:r>
      <w:proofErr w:type="spellStart"/>
      <w:r w:rsidRPr="002744B4">
        <w:rPr>
          <w:rFonts w:ascii="Open Sans Light" w:hAnsi="Open Sans Light" w:cs="Open Sans Light"/>
          <w:color w:val="000000"/>
          <w:sz w:val="24"/>
          <w:szCs w:val="24"/>
          <w:shd w:val="clear" w:color="auto" w:fill="FFFFFF"/>
        </w:rPr>
        <w:t>Encyclopedia</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Britannica</w:t>
      </w:r>
      <w:proofErr w:type="spellEnd"/>
      <w:r w:rsidRPr="002744B4">
        <w:rPr>
          <w:rFonts w:ascii="Open Sans Light" w:hAnsi="Open Sans Light" w:cs="Open Sans Light"/>
          <w:color w:val="000000"/>
          <w:sz w:val="24"/>
          <w:szCs w:val="24"/>
          <w:shd w:val="clear" w:color="auto" w:fill="FFFFFF"/>
        </w:rPr>
        <w:t xml:space="preserve"> in EBSCO Host E-</w:t>
      </w:r>
      <w:proofErr w:type="spellStart"/>
      <w:r w:rsidRPr="002744B4">
        <w:rPr>
          <w:rFonts w:ascii="Open Sans Light" w:hAnsi="Open Sans Light" w:cs="Open Sans Light"/>
          <w:color w:val="000000"/>
          <w:sz w:val="24"/>
          <w:szCs w:val="24"/>
          <w:shd w:val="clear" w:color="auto" w:fill="FFFFFF"/>
        </w:rPr>
        <w:t>books</w:t>
      </w:r>
      <w:proofErr w:type="spellEnd"/>
      <w:r w:rsidR="00C1028F">
        <w:rPr>
          <w:rFonts w:ascii="Open Sans Light" w:hAnsi="Open Sans Light" w:cs="Open Sans Light"/>
          <w:color w:val="000000"/>
          <w:sz w:val="24"/>
          <w:szCs w:val="24"/>
          <w:shd w:val="clear" w:color="auto" w:fill="FFFFFF"/>
        </w:rPr>
        <w:t xml:space="preserve"> ter </w:t>
      </w:r>
      <w:r w:rsidRPr="002744B4">
        <w:rPr>
          <w:rFonts w:ascii="Open Sans Light" w:hAnsi="Open Sans Light" w:cs="Open Sans Light"/>
          <w:color w:val="000000"/>
          <w:sz w:val="24"/>
          <w:szCs w:val="24"/>
          <w:shd w:val="clear" w:color="auto" w:fill="FFFFFF"/>
        </w:rPr>
        <w:t xml:space="preserve">dostop do </w:t>
      </w:r>
      <w:r w:rsidR="00C1028F">
        <w:rPr>
          <w:rFonts w:ascii="Open Sans Light" w:hAnsi="Open Sans Light" w:cs="Open Sans Light"/>
          <w:color w:val="000000"/>
          <w:sz w:val="24"/>
          <w:szCs w:val="24"/>
          <w:shd w:val="clear" w:color="auto" w:fill="FFFFFF"/>
        </w:rPr>
        <w:t>video vsebin</w:t>
      </w:r>
      <w:r w:rsidRPr="002744B4">
        <w:rPr>
          <w:rFonts w:ascii="Open Sans Light" w:hAnsi="Open Sans Light" w:cs="Open Sans Light"/>
          <w:color w:val="000000"/>
          <w:sz w:val="24"/>
          <w:szCs w:val="24"/>
          <w:shd w:val="clear" w:color="auto" w:fill="FFFFFF"/>
        </w:rPr>
        <w:t xml:space="preserve"> prek portala </w:t>
      </w:r>
      <w:proofErr w:type="spellStart"/>
      <w:r w:rsidRPr="002744B4">
        <w:rPr>
          <w:rFonts w:ascii="Open Sans Light" w:hAnsi="Open Sans Light" w:cs="Open Sans Light"/>
          <w:color w:val="000000"/>
          <w:sz w:val="24"/>
          <w:szCs w:val="24"/>
          <w:shd w:val="clear" w:color="auto" w:fill="FFFFFF"/>
        </w:rPr>
        <w:t>Kanopy</w:t>
      </w:r>
      <w:proofErr w:type="spellEnd"/>
      <w:r w:rsidRPr="002744B4">
        <w:rPr>
          <w:rFonts w:ascii="Open Sans Light" w:hAnsi="Open Sans Light" w:cs="Open Sans Light"/>
          <w:color w:val="000000"/>
          <w:sz w:val="24"/>
          <w:szCs w:val="24"/>
          <w:shd w:val="clear" w:color="auto" w:fill="FFFFFF"/>
        </w:rPr>
        <w:t>.</w:t>
      </w:r>
    </w:p>
    <w:p w14:paraId="73CBCE5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CB914BC" w14:textId="79E4CD09"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V skladu s </w:t>
      </w:r>
      <w:r w:rsidR="00651AD1">
        <w:rPr>
          <w:rFonts w:ascii="Open Sans Light" w:hAnsi="Open Sans Light" w:cs="Open Sans Light"/>
          <w:color w:val="000000"/>
          <w:sz w:val="24"/>
          <w:szCs w:val="24"/>
          <w:shd w:val="clear" w:color="auto" w:fill="FFFFFF"/>
        </w:rPr>
        <w:t>Strokovnimi priporočili in standardi za splošne knjižnice</w:t>
      </w:r>
      <w:r w:rsidRPr="002744B4">
        <w:rPr>
          <w:rFonts w:ascii="Open Sans Light" w:hAnsi="Open Sans Light" w:cs="Open Sans Light"/>
          <w:color w:val="000000"/>
          <w:sz w:val="24"/>
          <w:szCs w:val="24"/>
          <w:shd w:val="clear" w:color="auto" w:fill="FFFFFF"/>
        </w:rPr>
        <w:t xml:space="preserve"> v letu 202</w:t>
      </w:r>
      <w:r w:rsidR="00C1028F">
        <w:rPr>
          <w:rFonts w:ascii="Open Sans Light" w:hAnsi="Open Sans Light" w:cs="Open Sans Light"/>
          <w:color w:val="000000"/>
          <w:sz w:val="24"/>
          <w:szCs w:val="24"/>
          <w:shd w:val="clear" w:color="auto" w:fill="FFFFFF"/>
        </w:rPr>
        <w:t>2</w:t>
      </w:r>
      <w:r w:rsidRPr="002744B4">
        <w:rPr>
          <w:rFonts w:ascii="Open Sans Light" w:hAnsi="Open Sans Light" w:cs="Open Sans Light"/>
          <w:color w:val="000000"/>
          <w:sz w:val="24"/>
          <w:szCs w:val="24"/>
          <w:shd w:val="clear" w:color="auto" w:fill="FFFFFF"/>
        </w:rPr>
        <w:t xml:space="preserve"> načrtujemo ustrezen izbor gradiva, sestavljen iz </w:t>
      </w:r>
      <w:r w:rsidR="00393BAA">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0% naslovov strokovnega in </w:t>
      </w:r>
      <w:r w:rsidR="007F00B5">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0% naslovov leposlovnega gradiva na tiskanih in drugih medijih. </w:t>
      </w:r>
    </w:p>
    <w:p w14:paraId="135D64D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0F1446D" w14:textId="1AD770CF"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 izboru gradiva bomo upoštevali potrebe odraslega prebivalstva ter otrok in mladine. Slednjim bomo namenili 30% naslovov gradiva v okviru letnega prirasta. Pri tem bomo </w:t>
      </w:r>
      <w:r w:rsidRPr="002744B4">
        <w:rPr>
          <w:rFonts w:ascii="Open Sans Light" w:hAnsi="Open Sans Light" w:cs="Open Sans Light"/>
          <w:color w:val="000000"/>
          <w:sz w:val="24"/>
          <w:szCs w:val="24"/>
          <w:shd w:val="clear" w:color="auto" w:fill="FFFFFF"/>
        </w:rPr>
        <w:lastRenderedPageBreak/>
        <w:t>posebno pozornost namenili izboru kvalitetnih del za otroke in mladino (nagrajene knjige, domača branja in bralne značke, gradivo za tekmovanja).</w:t>
      </w:r>
    </w:p>
    <w:p w14:paraId="560F7483"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2DABA4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zbira različne vrste knjižnega in neknjižnega gradiva: monografije, periodiko (časopise in časnike), zgoščenke, DVD-je, CD-je, zvočne knjige, podatkovne zbirke ter diplomska in magistrska dela domoznanskega pomena.</w:t>
      </w:r>
    </w:p>
    <w:p w14:paraId="5C29F85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129C54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v nakup vključuje monografske publikacije, serijske publikacije in elektronske publikacije v okviru letnega načrtovanega števila enot ter v okviru finančnih sredstev. </w:t>
      </w:r>
    </w:p>
    <w:p w14:paraId="4A82F9A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3C753714"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7CEE0D7" w14:textId="1BEE9CC3"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Glede zbirke neknjižnega gradiva mora letni prirast znašati 22 enot na 1000 prebivalcev, kar za naše področje </w:t>
      </w:r>
      <w:r w:rsidRPr="0047612A">
        <w:rPr>
          <w:rFonts w:ascii="Open Sans Light" w:hAnsi="Open Sans Light" w:cs="Open Sans Light"/>
          <w:sz w:val="24"/>
          <w:szCs w:val="24"/>
          <w:shd w:val="clear" w:color="auto" w:fill="FFFFFF"/>
        </w:rPr>
        <w:t xml:space="preserve">pomeni </w:t>
      </w:r>
      <w:r w:rsidR="00E96FDD" w:rsidRPr="0047612A">
        <w:rPr>
          <w:rFonts w:ascii="Open Sans Light" w:hAnsi="Open Sans Light" w:cs="Open Sans Light"/>
          <w:sz w:val="24"/>
          <w:szCs w:val="24"/>
          <w:shd w:val="clear" w:color="auto" w:fill="FFFFFF"/>
        </w:rPr>
        <w:t>300</w:t>
      </w:r>
      <w:r w:rsidRPr="0047612A">
        <w:rPr>
          <w:rFonts w:ascii="Open Sans Light" w:hAnsi="Open Sans Light" w:cs="Open Sans Light"/>
          <w:sz w:val="24"/>
          <w:szCs w:val="24"/>
          <w:shd w:val="clear" w:color="auto" w:fill="FFFFFF"/>
        </w:rPr>
        <w:t xml:space="preserve"> </w:t>
      </w:r>
      <w:r w:rsidRPr="002744B4">
        <w:rPr>
          <w:rFonts w:ascii="Open Sans Light" w:hAnsi="Open Sans Light" w:cs="Open Sans Light"/>
          <w:color w:val="000000"/>
          <w:sz w:val="24"/>
          <w:szCs w:val="24"/>
          <w:shd w:val="clear" w:color="auto" w:fill="FFFFFF"/>
        </w:rPr>
        <w:t>enot. Knjižnica mora imeti tudi najmanj 40 naslovov tekoče naročenih serijskih publikacij letno.</w:t>
      </w:r>
    </w:p>
    <w:p w14:paraId="5D6D859A" w14:textId="77777777" w:rsidR="00831E6B" w:rsidRDefault="00831E6B"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F35D04C" w14:textId="030D4E8A" w:rsidR="00831E6B" w:rsidRDefault="00831E6B" w:rsidP="00831E6B">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5" w:name="_Hlk58849190"/>
      <w:r w:rsidRPr="002744B4">
        <w:rPr>
          <w:rFonts w:ascii="Open Sans Light" w:hAnsi="Open Sans Light" w:cs="Open Sans Light"/>
          <w:color w:val="000000"/>
          <w:sz w:val="24"/>
          <w:szCs w:val="24"/>
          <w:shd w:val="clear" w:color="auto" w:fill="FFFFFF"/>
        </w:rPr>
        <w:t xml:space="preserve">Knjižnica bo v letni nakup gradiva vključila 50 </w:t>
      </w:r>
      <w:r>
        <w:rPr>
          <w:rFonts w:ascii="Open Sans Light" w:hAnsi="Open Sans Light" w:cs="Open Sans Light"/>
          <w:color w:val="000000"/>
          <w:sz w:val="24"/>
          <w:szCs w:val="24"/>
          <w:shd w:val="clear" w:color="auto" w:fill="FFFFFF"/>
        </w:rPr>
        <w:t>enot odraslih in mladinskih CD-jev in DVD-jev</w:t>
      </w:r>
      <w:r w:rsidRPr="002744B4">
        <w:rPr>
          <w:rFonts w:ascii="Open Sans Light" w:hAnsi="Open Sans Light" w:cs="Open Sans Light"/>
          <w:color w:val="000000"/>
          <w:sz w:val="24"/>
          <w:szCs w:val="24"/>
          <w:shd w:val="clear" w:color="auto" w:fill="FFFFFF"/>
        </w:rPr>
        <w:t xml:space="preserve"> </w:t>
      </w:r>
      <w:r>
        <w:rPr>
          <w:rFonts w:ascii="Open Sans Light" w:hAnsi="Open Sans Light" w:cs="Open Sans Light"/>
          <w:color w:val="000000"/>
          <w:sz w:val="24"/>
          <w:szCs w:val="24"/>
          <w:shd w:val="clear" w:color="auto" w:fill="FFFFFF"/>
        </w:rPr>
        <w:t xml:space="preserve">ter </w:t>
      </w:r>
      <w:r w:rsidR="009E6466">
        <w:rPr>
          <w:rFonts w:ascii="Open Sans Light" w:hAnsi="Open Sans Light" w:cs="Open Sans Light"/>
          <w:color w:val="000000"/>
          <w:sz w:val="24"/>
          <w:szCs w:val="24"/>
          <w:shd w:val="clear" w:color="auto" w:fill="FFFFFF"/>
        </w:rPr>
        <w:t>120</w:t>
      </w:r>
      <w:r>
        <w:rPr>
          <w:rFonts w:ascii="Open Sans Light" w:hAnsi="Open Sans Light" w:cs="Open Sans Light"/>
          <w:color w:val="000000"/>
          <w:sz w:val="24"/>
          <w:szCs w:val="24"/>
          <w:shd w:val="clear" w:color="auto" w:fill="FFFFFF"/>
        </w:rPr>
        <w:t xml:space="preserve"> </w:t>
      </w:r>
      <w:r w:rsidR="00A34840">
        <w:rPr>
          <w:rFonts w:ascii="Open Sans Light" w:hAnsi="Open Sans Light" w:cs="Open Sans Light"/>
          <w:color w:val="000000"/>
          <w:sz w:val="24"/>
          <w:szCs w:val="24"/>
          <w:shd w:val="clear" w:color="auto" w:fill="FFFFFF"/>
        </w:rPr>
        <w:t>licenc</w:t>
      </w:r>
      <w:r>
        <w:rPr>
          <w:rFonts w:ascii="Open Sans Light" w:hAnsi="Open Sans Light" w:cs="Open Sans Light"/>
          <w:color w:val="000000"/>
          <w:sz w:val="24"/>
          <w:szCs w:val="24"/>
          <w:shd w:val="clear" w:color="auto" w:fill="FFFFFF"/>
        </w:rPr>
        <w:t xml:space="preserve"> zvočnih knjig in 1</w:t>
      </w:r>
      <w:r w:rsidR="007603CD">
        <w:rPr>
          <w:rFonts w:ascii="Open Sans Light" w:hAnsi="Open Sans Light" w:cs="Open Sans Light"/>
          <w:color w:val="000000"/>
          <w:sz w:val="24"/>
          <w:szCs w:val="24"/>
          <w:shd w:val="clear" w:color="auto" w:fill="FFFFFF"/>
        </w:rPr>
        <w:t>2</w:t>
      </w:r>
      <w:r w:rsidR="009E6466">
        <w:rPr>
          <w:rFonts w:ascii="Open Sans Light" w:hAnsi="Open Sans Light" w:cs="Open Sans Light"/>
          <w:color w:val="000000"/>
          <w:sz w:val="24"/>
          <w:szCs w:val="24"/>
          <w:shd w:val="clear" w:color="auto" w:fill="FFFFFF"/>
        </w:rPr>
        <w:t>0</w:t>
      </w:r>
      <w:r>
        <w:rPr>
          <w:rFonts w:ascii="Open Sans Light" w:hAnsi="Open Sans Light" w:cs="Open Sans Light"/>
          <w:color w:val="000000"/>
          <w:sz w:val="24"/>
          <w:szCs w:val="24"/>
          <w:shd w:val="clear" w:color="auto" w:fill="FFFFFF"/>
        </w:rPr>
        <w:t xml:space="preserve"> </w:t>
      </w:r>
      <w:r w:rsidR="00A34840">
        <w:rPr>
          <w:rFonts w:ascii="Open Sans Light" w:hAnsi="Open Sans Light" w:cs="Open Sans Light"/>
          <w:color w:val="000000"/>
          <w:sz w:val="24"/>
          <w:szCs w:val="24"/>
          <w:shd w:val="clear" w:color="auto" w:fill="FFFFFF"/>
        </w:rPr>
        <w:t>licenc</w:t>
      </w:r>
      <w:r>
        <w:rPr>
          <w:rFonts w:ascii="Open Sans Light" w:hAnsi="Open Sans Light" w:cs="Open Sans Light"/>
          <w:color w:val="000000"/>
          <w:sz w:val="24"/>
          <w:szCs w:val="24"/>
          <w:shd w:val="clear" w:color="auto" w:fill="FFFFFF"/>
        </w:rPr>
        <w:t xml:space="preserve"> e-knjig. </w:t>
      </w:r>
      <w:r w:rsidRPr="002744B4">
        <w:rPr>
          <w:rFonts w:ascii="Open Sans Light" w:hAnsi="Open Sans Light" w:cs="Open Sans Light"/>
          <w:color w:val="000000"/>
          <w:sz w:val="24"/>
          <w:szCs w:val="24"/>
          <w:shd w:val="clear" w:color="auto" w:fill="FFFFFF"/>
        </w:rPr>
        <w:t xml:space="preserve">V zbirko bomo vključili tudi nakup 100 tekočih naslovov periodičnega tiska - časnikov in časopisov. </w:t>
      </w:r>
    </w:p>
    <w:p w14:paraId="69C8AC8B" w14:textId="77777777" w:rsidR="00E96FDD" w:rsidRPr="002744B4" w:rsidRDefault="00E96FDD" w:rsidP="00831E6B">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6948B7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BB8567D" w14:textId="1727AC90" w:rsidR="002744B4" w:rsidRPr="0089794C" w:rsidRDefault="002744B4" w:rsidP="002744B4">
      <w:pPr>
        <w:spacing w:after="100" w:afterAutospacing="1" w:line="276" w:lineRule="auto"/>
        <w:contextualSpacing/>
        <w:jc w:val="both"/>
        <w:rPr>
          <w:rFonts w:ascii="Open Sans Light" w:hAnsi="Open Sans Light" w:cs="Open Sans Light"/>
          <w:sz w:val="24"/>
          <w:szCs w:val="24"/>
          <w:shd w:val="clear" w:color="auto" w:fill="FFFFFF"/>
        </w:rPr>
      </w:pPr>
      <w:r w:rsidRPr="0047612A">
        <w:rPr>
          <w:rFonts w:ascii="Open Sans Light" w:hAnsi="Open Sans Light" w:cs="Open Sans Light"/>
          <w:sz w:val="24"/>
          <w:szCs w:val="24"/>
          <w:shd w:val="clear" w:color="auto" w:fill="FFFFFF"/>
        </w:rPr>
        <w:t xml:space="preserve">Glede na predvidena sredstva Občine Ribnica, Sodražica in Loški Potok ter sredstva Ministrstva za kulturo načrtujemo nakup </w:t>
      </w:r>
      <w:r w:rsidR="0047612A" w:rsidRPr="0089794C">
        <w:rPr>
          <w:rFonts w:ascii="Open Sans Light" w:hAnsi="Open Sans Light" w:cs="Open Sans Light"/>
          <w:sz w:val="24"/>
          <w:szCs w:val="24"/>
          <w:shd w:val="clear" w:color="auto" w:fill="FFFFFF"/>
        </w:rPr>
        <w:t>1.679</w:t>
      </w:r>
      <w:r w:rsidRPr="0089794C">
        <w:rPr>
          <w:rFonts w:ascii="Open Sans Light" w:hAnsi="Open Sans Light" w:cs="Open Sans Light"/>
          <w:sz w:val="24"/>
          <w:szCs w:val="24"/>
          <w:shd w:val="clear" w:color="auto" w:fill="FFFFFF"/>
        </w:rPr>
        <w:t xml:space="preserve"> enot knjižničnega gradiva, (0,1</w:t>
      </w:r>
      <w:r w:rsidR="0047612A" w:rsidRPr="0089794C">
        <w:rPr>
          <w:rFonts w:ascii="Open Sans Light" w:hAnsi="Open Sans Light" w:cs="Open Sans Light"/>
          <w:sz w:val="24"/>
          <w:szCs w:val="24"/>
          <w:shd w:val="clear" w:color="auto" w:fill="FFFFFF"/>
        </w:rPr>
        <w:t>2</w:t>
      </w:r>
      <w:r w:rsidRPr="0089794C">
        <w:rPr>
          <w:rFonts w:ascii="Open Sans Light" w:hAnsi="Open Sans Light" w:cs="Open Sans Light"/>
          <w:sz w:val="24"/>
          <w:szCs w:val="24"/>
          <w:shd w:val="clear" w:color="auto" w:fill="FFFFFF"/>
        </w:rPr>
        <w:t xml:space="preserve"> enot na prebivalca), od tega načrtujemo nakup 1.</w:t>
      </w:r>
      <w:r w:rsidR="0047612A" w:rsidRPr="0089794C">
        <w:rPr>
          <w:rFonts w:ascii="Open Sans Light" w:hAnsi="Open Sans Light" w:cs="Open Sans Light"/>
          <w:sz w:val="24"/>
          <w:szCs w:val="24"/>
          <w:shd w:val="clear" w:color="auto" w:fill="FFFFFF"/>
        </w:rPr>
        <w:t>389</w:t>
      </w:r>
      <w:r w:rsidRPr="0089794C">
        <w:rPr>
          <w:rFonts w:ascii="Open Sans Light" w:hAnsi="Open Sans Light" w:cs="Open Sans Light"/>
          <w:sz w:val="24"/>
          <w:szCs w:val="24"/>
          <w:shd w:val="clear" w:color="auto" w:fill="FFFFFF"/>
        </w:rPr>
        <w:t xml:space="preserve"> enot knjižnega gradiva (0,1</w:t>
      </w:r>
      <w:r w:rsidR="0047612A" w:rsidRPr="0089794C">
        <w:rPr>
          <w:rFonts w:ascii="Open Sans Light" w:hAnsi="Open Sans Light" w:cs="Open Sans Light"/>
          <w:sz w:val="24"/>
          <w:szCs w:val="24"/>
          <w:shd w:val="clear" w:color="auto" w:fill="FFFFFF"/>
        </w:rPr>
        <w:t>0</w:t>
      </w:r>
      <w:r w:rsidRPr="0089794C">
        <w:rPr>
          <w:rFonts w:ascii="Open Sans Light" w:hAnsi="Open Sans Light" w:cs="Open Sans Light"/>
          <w:sz w:val="24"/>
          <w:szCs w:val="24"/>
          <w:shd w:val="clear" w:color="auto" w:fill="FFFFFF"/>
        </w:rPr>
        <w:t xml:space="preserve"> enot na prebivalca)</w:t>
      </w:r>
      <w:r w:rsidR="007B0E3C" w:rsidRPr="0089794C">
        <w:rPr>
          <w:rFonts w:ascii="Open Sans Light" w:hAnsi="Open Sans Light" w:cs="Open Sans Light"/>
          <w:sz w:val="24"/>
          <w:szCs w:val="24"/>
          <w:shd w:val="clear" w:color="auto" w:fill="FFFFFF"/>
        </w:rPr>
        <w:t>.</w:t>
      </w:r>
    </w:p>
    <w:bookmarkEnd w:id="5"/>
    <w:p w14:paraId="09DABA9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4DC9418" w14:textId="4D4A5863"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382D9BF7"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D2A4923"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MOŽNOSTI DOSTOPA KNJIŽNIČNEGA GRADIVA</w:t>
      </w:r>
    </w:p>
    <w:p w14:paraId="3A44BD8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A288B08" w14:textId="4FCD08E4"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 13. členu Uredbe o osnovnih storitvah knjižnic (Uradni list RS, št. 87/01 in 96/02) je določeno število ur odprtosti knjižnice glede na vrsto knjižnic, ki ga dosegamo v 100% tako v osrednji kot v krajevnih knjižnicah. Osrednja knjižnica je odprta 53 ur na teden, obe krajevni knjižnici skupaj pa sta tedensko odprti 23 ur</w:t>
      </w:r>
      <w:r w:rsidR="00A34840">
        <w:rPr>
          <w:rFonts w:ascii="Open Sans Light" w:hAnsi="Open Sans Light" w:cs="Open Sans Light"/>
          <w:color w:val="000000"/>
          <w:sz w:val="24"/>
          <w:szCs w:val="24"/>
          <w:shd w:val="clear" w:color="auto" w:fill="FFFFFF"/>
        </w:rPr>
        <w:t>;</w:t>
      </w:r>
      <w:r w:rsidRPr="002744B4">
        <w:rPr>
          <w:rFonts w:ascii="Open Sans Light" w:hAnsi="Open Sans Light" w:cs="Open Sans Light"/>
          <w:color w:val="000000"/>
          <w:sz w:val="24"/>
          <w:szCs w:val="24"/>
          <w:shd w:val="clear" w:color="auto" w:fill="FFFFFF"/>
        </w:rPr>
        <w:t xml:space="preserve"> knjižnica Sodražica 18 ur, Loški Potok pa 5 ur tedensko. V času poletnih počitnic med 1. julijem in 31. avgustom </w:t>
      </w:r>
      <w:r w:rsidRPr="002744B4">
        <w:rPr>
          <w:rFonts w:ascii="Open Sans Light" w:hAnsi="Open Sans Light" w:cs="Open Sans Light"/>
          <w:color w:val="000000"/>
          <w:sz w:val="24"/>
          <w:szCs w:val="24"/>
          <w:shd w:val="clear" w:color="auto" w:fill="FFFFFF"/>
        </w:rPr>
        <w:lastRenderedPageBreak/>
        <w:t>Knjižnica Ribnica in Knjižnica Sodražica obratujeta po skrajšanem delovnem času (Ribnica 40 ur, Sodražica 16 ur).</w:t>
      </w:r>
    </w:p>
    <w:p w14:paraId="006AB6A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8EF05F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DOMOZNANSTVO</w:t>
      </w:r>
    </w:p>
    <w:p w14:paraId="24C44C31"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9ABBE05" w14:textId="0777C71F"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Domoznanska dejavnost v knjižnicah pomeni zbiranje, strokovno obdelavo in ustrezno hranjenje domoznanskega gradiva ter posredovanje informacij iz tega gradiva. Omogoča raziskovanje in predstavljanje lokalnega prostora. Temelji na tradiciji in zakonodaji. Osnovni namen domoznanske dejavnosti v knjižnici je omogočanje prebivalcem oziroma uporabnikom tekoče informiranje o aktualnih dogodkih in dogajanju na njihovem območju ter seznanjanje z razvojem okolja. Hkrati pa mora omogočiti uporabnikom vpogled v zgodovinske, geografske in druge vire, ki jih knjižnica pridobiva z zbiranjem, obdelovanjem in hranjenjem tudi starejšega domoznanskega gradiva. </w:t>
      </w:r>
      <w:r w:rsidR="00C1028F" w:rsidRPr="002744B4">
        <w:rPr>
          <w:rFonts w:ascii="Open Sans Light" w:hAnsi="Open Sans Light" w:cs="Open Sans Light"/>
          <w:color w:val="000000"/>
          <w:sz w:val="24"/>
          <w:szCs w:val="24"/>
          <w:shd w:val="clear" w:color="auto" w:fill="FFFFFF"/>
        </w:rPr>
        <w:t xml:space="preserve">V sodelovanju z Občino Ribnica </w:t>
      </w:r>
      <w:r w:rsidR="00C1028F">
        <w:rPr>
          <w:rFonts w:ascii="Open Sans Light" w:hAnsi="Open Sans Light" w:cs="Open Sans Light"/>
          <w:color w:val="000000"/>
          <w:sz w:val="24"/>
          <w:szCs w:val="24"/>
          <w:shd w:val="clear" w:color="auto" w:fill="FFFFFF"/>
        </w:rPr>
        <w:t>smo v letu 2021</w:t>
      </w:r>
      <w:r w:rsidR="00C1028F" w:rsidRPr="002744B4">
        <w:rPr>
          <w:rFonts w:ascii="Open Sans Light" w:hAnsi="Open Sans Light" w:cs="Open Sans Light"/>
          <w:color w:val="000000"/>
          <w:sz w:val="24"/>
          <w:szCs w:val="24"/>
          <w:shd w:val="clear" w:color="auto" w:fill="FFFFFF"/>
        </w:rPr>
        <w:t xml:space="preserve"> začeli načrtno zbirati in predstavljati diplomska, magistrska in doktorska dela študentov z območja občine Ribnica.</w:t>
      </w:r>
    </w:p>
    <w:p w14:paraId="258DD870" w14:textId="48176FEE"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 letu 202</w:t>
      </w:r>
      <w:r w:rsidR="00C1028F">
        <w:rPr>
          <w:rFonts w:ascii="Open Sans Light" w:hAnsi="Open Sans Light" w:cs="Open Sans Light"/>
          <w:color w:val="000000"/>
          <w:sz w:val="24"/>
          <w:szCs w:val="24"/>
          <w:shd w:val="clear" w:color="auto" w:fill="FFFFFF"/>
        </w:rPr>
        <w:t>2</w:t>
      </w:r>
      <w:r w:rsidRPr="002744B4">
        <w:rPr>
          <w:rFonts w:ascii="Open Sans Light" w:hAnsi="Open Sans Light" w:cs="Open Sans Light"/>
          <w:color w:val="000000"/>
          <w:sz w:val="24"/>
          <w:szCs w:val="24"/>
          <w:shd w:val="clear" w:color="auto" w:fill="FFFFFF"/>
        </w:rPr>
        <w:t xml:space="preserve"> nameravamo nadaljevati z načrtno izgradnjo domoznanske zbirke naše knjižnice. </w:t>
      </w:r>
    </w:p>
    <w:p w14:paraId="4DB50DA3"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35D914F6"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SPODBUJANJE BRANJA IN BRANJE KULTURE</w:t>
      </w:r>
    </w:p>
    <w:p w14:paraId="6405E6A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16F555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6" w:name="_Hlk58849059"/>
      <w:r w:rsidRPr="002744B4">
        <w:rPr>
          <w:rFonts w:ascii="Open Sans Light" w:hAnsi="Open Sans Light" w:cs="Open Sans Light"/>
          <w:color w:val="000000"/>
          <w:sz w:val="24"/>
          <w:szCs w:val="24"/>
          <w:shd w:val="clear" w:color="auto" w:fill="FFFFFF"/>
        </w:rPr>
        <w:t>Program dejavnosti knjižnico bogati, družbo v kateri izvaja svoj program pa socializira, intelektualizira in vnaša višji kulturni nivo bivanja. Knjižnica se na ta način z izvajanjem svojega programa vključuje v vseživljenjsko učenje.</w:t>
      </w:r>
    </w:p>
    <w:p w14:paraId="372A9472"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spodbujanje branja in bralne kulture organiziramo različne dejavnosti za različne generacije:</w:t>
      </w:r>
    </w:p>
    <w:p w14:paraId="778DB413"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24234D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predšolske otroke:</w:t>
      </w:r>
    </w:p>
    <w:p w14:paraId="10F2D4C9"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pravljične urice,</w:t>
      </w:r>
    </w:p>
    <w:p w14:paraId="4ED9D5F8"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pravljične urice v angleščini, </w:t>
      </w:r>
    </w:p>
    <w:p w14:paraId="15F278B7"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ustvarjalne in učne delavnice,</w:t>
      </w:r>
    </w:p>
    <w:p w14:paraId="120DD45B"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vrtec na obisku.</w:t>
      </w:r>
    </w:p>
    <w:p w14:paraId="379872A9"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osnovno šolo:</w:t>
      </w:r>
    </w:p>
    <w:p w14:paraId="6E73A1CC"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proofErr w:type="spellStart"/>
      <w:r w:rsidRPr="002744B4">
        <w:rPr>
          <w:rFonts w:ascii="Open Sans Light" w:hAnsi="Open Sans Light" w:cs="Open Sans Light"/>
          <w:color w:val="000000"/>
          <w:sz w:val="24"/>
          <w:szCs w:val="24"/>
          <w:shd w:val="clear" w:color="auto" w:fill="FFFFFF"/>
        </w:rPr>
        <w:lastRenderedPageBreak/>
        <w:t>bibliopedagoške</w:t>
      </w:r>
      <w:proofErr w:type="spellEnd"/>
      <w:r w:rsidRPr="002744B4">
        <w:rPr>
          <w:rFonts w:ascii="Open Sans Light" w:hAnsi="Open Sans Light" w:cs="Open Sans Light"/>
          <w:color w:val="000000"/>
          <w:sz w:val="24"/>
          <w:szCs w:val="24"/>
          <w:shd w:val="clear" w:color="auto" w:fill="FFFFFF"/>
        </w:rPr>
        <w:t xml:space="preserve"> ure za učence osnovnih šol,</w:t>
      </w:r>
    </w:p>
    <w:p w14:paraId="6512F83B"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mladinski bralni klub,</w:t>
      </w:r>
    </w:p>
    <w:p w14:paraId="23C9E9A5"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bralna akcija </w:t>
      </w:r>
      <w:proofErr w:type="spellStart"/>
      <w:r w:rsidRPr="002744B4">
        <w:rPr>
          <w:rFonts w:ascii="Open Sans Light" w:hAnsi="Open Sans Light" w:cs="Open Sans Light"/>
          <w:color w:val="000000"/>
          <w:sz w:val="24"/>
          <w:szCs w:val="24"/>
          <w:shd w:val="clear" w:color="auto" w:fill="FFFFFF"/>
        </w:rPr>
        <w:t>Poletavci</w:t>
      </w:r>
      <w:proofErr w:type="spellEnd"/>
      <w:r w:rsidRPr="002744B4">
        <w:rPr>
          <w:rFonts w:ascii="Open Sans Light" w:hAnsi="Open Sans Light" w:cs="Open Sans Light"/>
          <w:color w:val="000000"/>
          <w:sz w:val="24"/>
          <w:szCs w:val="24"/>
          <w:shd w:val="clear" w:color="auto" w:fill="FFFFFF"/>
        </w:rPr>
        <w:t xml:space="preserve"> – Poletni bralci,</w:t>
      </w:r>
    </w:p>
    <w:p w14:paraId="14151C3C"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proofErr w:type="spellStart"/>
      <w:r w:rsidRPr="002744B4">
        <w:rPr>
          <w:rFonts w:ascii="Open Sans Light" w:hAnsi="Open Sans Light" w:cs="Open Sans Light"/>
          <w:color w:val="000000"/>
          <w:sz w:val="24"/>
          <w:szCs w:val="24"/>
          <w:shd w:val="clear" w:color="auto" w:fill="FFFFFF"/>
        </w:rPr>
        <w:t>Poletavski</w:t>
      </w:r>
      <w:proofErr w:type="spellEnd"/>
      <w:r w:rsidRPr="002744B4">
        <w:rPr>
          <w:rFonts w:ascii="Open Sans Light" w:hAnsi="Open Sans Light" w:cs="Open Sans Light"/>
          <w:color w:val="000000"/>
          <w:sz w:val="24"/>
          <w:szCs w:val="24"/>
          <w:shd w:val="clear" w:color="auto" w:fill="FFFFFF"/>
        </w:rPr>
        <w:t xml:space="preserve"> knjižni izziv.</w:t>
      </w:r>
    </w:p>
    <w:p w14:paraId="08E8F39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odrasle:</w:t>
      </w:r>
    </w:p>
    <w:p w14:paraId="6BD6318F"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druženje z varovanci Varstveno delovnega centra,</w:t>
      </w:r>
    </w:p>
    <w:p w14:paraId="13383A41"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srečanja v Domu za ostarele,</w:t>
      </w:r>
    </w:p>
    <w:p w14:paraId="6F1F9A77"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razstave </w:t>
      </w:r>
    </w:p>
    <w:p w14:paraId="2A75B2AE"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gledališki abonma </w:t>
      </w:r>
    </w:p>
    <w:p w14:paraId="005482F9"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predavanja, domoznanski večeri, literarni večeri, potopisi, okrogle mize, glasbeno pripovedni večeri </w:t>
      </w:r>
    </w:p>
    <w:p w14:paraId="4531420E"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pod krošnjami (v sodelovanju z zavodom Divja misel)</w:t>
      </w:r>
    </w:p>
    <w:p w14:paraId="0DBFE463"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Koncertni abonma Ribnica (v sodelovanju s podjetjem </w:t>
      </w:r>
      <w:proofErr w:type="spellStart"/>
      <w:r w:rsidRPr="002744B4">
        <w:rPr>
          <w:rFonts w:ascii="Open Sans Light" w:hAnsi="Open Sans Light" w:cs="Open Sans Light"/>
          <w:color w:val="000000"/>
          <w:sz w:val="24"/>
          <w:szCs w:val="24"/>
          <w:shd w:val="clear" w:color="auto" w:fill="FFFFFF"/>
        </w:rPr>
        <w:t>Inotherm</w:t>
      </w:r>
      <w:proofErr w:type="spellEnd"/>
      <w:r w:rsidRPr="002744B4">
        <w:rPr>
          <w:rFonts w:ascii="Open Sans Light" w:hAnsi="Open Sans Light" w:cs="Open Sans Light"/>
          <w:color w:val="000000"/>
          <w:sz w:val="24"/>
          <w:szCs w:val="24"/>
          <w:shd w:val="clear" w:color="auto" w:fill="FFFFFF"/>
        </w:rPr>
        <w:t>)</w:t>
      </w:r>
    </w:p>
    <w:p w14:paraId="15A96EE7"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ab/>
      </w:r>
    </w:p>
    <w:p w14:paraId="2C30B81F" w14:textId="13EB597D"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PROMOCIJA ZBIRKE</w:t>
      </w:r>
    </w:p>
    <w:p w14:paraId="6414560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7" w:name="_Hlk87949929"/>
      <w:r w:rsidRPr="002744B4">
        <w:rPr>
          <w:rFonts w:ascii="Open Sans Light" w:hAnsi="Open Sans Light" w:cs="Open Sans Light"/>
          <w:color w:val="000000"/>
          <w:sz w:val="24"/>
          <w:szCs w:val="24"/>
          <w:shd w:val="clear" w:color="auto" w:fill="FFFFFF"/>
        </w:rPr>
        <w:t>Knjižno zbirko, dejavnosti za dvig bralne kulture in druge aktivnosti knjižnice promoviramo na naši spletni strani www.knjiznica-ribnica.si, na družabnih omrežjih (</w:t>
      </w:r>
      <w:proofErr w:type="spellStart"/>
      <w:r w:rsidRPr="002744B4">
        <w:rPr>
          <w:rFonts w:ascii="Open Sans Light" w:hAnsi="Open Sans Light" w:cs="Open Sans Light"/>
          <w:color w:val="000000"/>
          <w:sz w:val="24"/>
          <w:szCs w:val="24"/>
          <w:shd w:val="clear" w:color="auto" w:fill="FFFFFF"/>
        </w:rPr>
        <w:t>facebook</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instagram</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Youtube</w:t>
      </w:r>
      <w:proofErr w:type="spellEnd"/>
      <w:r w:rsidRPr="002744B4">
        <w:rPr>
          <w:rFonts w:ascii="Open Sans Light" w:hAnsi="Open Sans Light" w:cs="Open Sans Light"/>
          <w:color w:val="000000"/>
          <w:sz w:val="24"/>
          <w:szCs w:val="24"/>
          <w:shd w:val="clear" w:color="auto" w:fill="FFFFFF"/>
        </w:rPr>
        <w:t xml:space="preserve"> kanalu knjižnice ter v lokalnih medijih, časopisih, radiu in televiziji: tako z ažurnimi obvestili glede dogajanja v knjižnici kot v prispevkih, v katerih promoviramo kakovostno literaturo. Poleg tega bomo nadaljevali z objavami na domoznanskem portalu Kamra ter vpisi </w:t>
      </w:r>
      <w:proofErr w:type="spellStart"/>
      <w:r w:rsidRPr="002744B4">
        <w:rPr>
          <w:rFonts w:ascii="Open Sans Light" w:hAnsi="Open Sans Light" w:cs="Open Sans Light"/>
          <w:color w:val="000000"/>
          <w:sz w:val="24"/>
          <w:szCs w:val="24"/>
          <w:shd w:val="clear" w:color="auto" w:fill="FFFFFF"/>
        </w:rPr>
        <w:t>anotacij</w:t>
      </w:r>
      <w:proofErr w:type="spellEnd"/>
      <w:r w:rsidRPr="002744B4">
        <w:rPr>
          <w:rFonts w:ascii="Open Sans Light" w:hAnsi="Open Sans Light" w:cs="Open Sans Light"/>
          <w:color w:val="000000"/>
          <w:sz w:val="24"/>
          <w:szCs w:val="24"/>
          <w:shd w:val="clear" w:color="auto" w:fill="FFFFFF"/>
        </w:rPr>
        <w:t xml:space="preserve"> kvalitetnih priporočenih knjig na Dobreknjige.si. Nadaljevali bomo s načrtno promocijo e-gradiva, </w:t>
      </w:r>
      <w:proofErr w:type="spellStart"/>
      <w:r w:rsidRPr="002744B4">
        <w:rPr>
          <w:rFonts w:ascii="Open Sans Light" w:hAnsi="Open Sans Light" w:cs="Open Sans Light"/>
          <w:color w:val="000000"/>
          <w:sz w:val="24"/>
          <w:szCs w:val="24"/>
          <w:shd w:val="clear" w:color="auto" w:fill="FFFFFF"/>
        </w:rPr>
        <w:t>t.j</w:t>
      </w:r>
      <w:proofErr w:type="spellEnd"/>
      <w:r w:rsidRPr="002744B4">
        <w:rPr>
          <w:rFonts w:ascii="Open Sans Light" w:hAnsi="Open Sans Light" w:cs="Open Sans Light"/>
          <w:color w:val="000000"/>
          <w:sz w:val="24"/>
          <w:szCs w:val="24"/>
          <w:shd w:val="clear" w:color="auto" w:fill="FFFFFF"/>
        </w:rPr>
        <w:t>.  e-knjig, zvočnih knjig in ostalih digitalnih publikacij ter z načini dostopa in uporabe tovrstnega gradiva.</w:t>
      </w:r>
    </w:p>
    <w:bookmarkEnd w:id="6"/>
    <w:bookmarkEnd w:id="7"/>
    <w:p w14:paraId="7B3613E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4A757D1" w14:textId="58A134A9"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Ribnic</w:t>
      </w:r>
      <w:r w:rsidR="00831E6B">
        <w:rPr>
          <w:rFonts w:ascii="Open Sans Light" w:hAnsi="Open Sans Light" w:cs="Open Sans Light"/>
          <w:color w:val="000000"/>
          <w:sz w:val="24"/>
          <w:szCs w:val="24"/>
          <w:shd w:val="clear" w:color="auto" w:fill="FFFFFF"/>
        </w:rPr>
        <w:t>a</w:t>
      </w:r>
      <w:r w:rsidRPr="002744B4">
        <w:rPr>
          <w:rFonts w:ascii="Open Sans Light" w:hAnsi="Open Sans Light" w:cs="Open Sans Light"/>
          <w:color w:val="000000"/>
          <w:sz w:val="24"/>
          <w:szCs w:val="24"/>
          <w:shd w:val="clear" w:color="auto" w:fill="FFFFFF"/>
        </w:rPr>
        <w:t xml:space="preserve">, </w:t>
      </w:r>
      <w:r w:rsidR="007E35E2">
        <w:rPr>
          <w:rFonts w:ascii="Open Sans Light" w:hAnsi="Open Sans Light" w:cs="Open Sans Light"/>
          <w:color w:val="000000"/>
          <w:sz w:val="24"/>
          <w:szCs w:val="24"/>
          <w:shd w:val="clear" w:color="auto" w:fill="FFFFFF"/>
        </w:rPr>
        <w:t>16.12</w:t>
      </w:r>
      <w:bookmarkStart w:id="8" w:name="_GoBack"/>
      <w:bookmarkEnd w:id="8"/>
      <w:r w:rsidRPr="002744B4">
        <w:rPr>
          <w:rFonts w:ascii="Open Sans Light" w:hAnsi="Open Sans Light" w:cs="Open Sans Light"/>
          <w:color w:val="000000"/>
          <w:sz w:val="24"/>
          <w:szCs w:val="24"/>
          <w:shd w:val="clear" w:color="auto" w:fill="FFFFFF"/>
        </w:rPr>
        <w:t>.202</w:t>
      </w:r>
      <w:r w:rsidR="00C1028F">
        <w:rPr>
          <w:rFonts w:ascii="Open Sans Light" w:hAnsi="Open Sans Light" w:cs="Open Sans Light"/>
          <w:color w:val="000000"/>
          <w:sz w:val="24"/>
          <w:szCs w:val="24"/>
          <w:shd w:val="clear" w:color="auto" w:fill="FFFFFF"/>
        </w:rPr>
        <w:t>1</w:t>
      </w:r>
    </w:p>
    <w:p w14:paraId="02E0DC59" w14:textId="77777777" w:rsidR="0076651D"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Pripravila: Nastja Hafnar, direktorica </w:t>
      </w:r>
    </w:p>
    <w:sectPr w:rsidR="0076651D" w:rsidRPr="002744B4" w:rsidSect="00CA71B2">
      <w:headerReference w:type="default" r:id="rId8"/>
      <w:headerReference w:type="first" r:id="rId9"/>
      <w:pgSz w:w="11906" w:h="16838" w:code="9"/>
      <w:pgMar w:top="1701" w:right="1304" w:bottom="1985" w:left="13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601C" w14:textId="77777777" w:rsidR="002678C3" w:rsidRDefault="002678C3" w:rsidP="00D3791B">
      <w:pPr>
        <w:spacing w:after="0" w:line="240" w:lineRule="auto"/>
      </w:pPr>
      <w:r>
        <w:separator/>
      </w:r>
    </w:p>
  </w:endnote>
  <w:endnote w:type="continuationSeparator" w:id="0">
    <w:p w14:paraId="3DA26FB1" w14:textId="77777777" w:rsidR="002678C3" w:rsidRDefault="002678C3" w:rsidP="00D3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1BDE" w14:textId="77777777" w:rsidR="002678C3" w:rsidRDefault="002678C3" w:rsidP="00D3791B">
      <w:pPr>
        <w:spacing w:after="0" w:line="240" w:lineRule="auto"/>
      </w:pPr>
      <w:r>
        <w:separator/>
      </w:r>
    </w:p>
  </w:footnote>
  <w:footnote w:type="continuationSeparator" w:id="0">
    <w:p w14:paraId="150ABEEA" w14:textId="77777777" w:rsidR="002678C3" w:rsidRDefault="002678C3" w:rsidP="00D3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98AC" w14:textId="77777777" w:rsidR="00CA71B2" w:rsidRDefault="00CA71B2">
    <w:pPr>
      <w:pStyle w:val="Glava"/>
    </w:pPr>
    <w:r>
      <w:rPr>
        <w:noProof/>
      </w:rPr>
      <w:drawing>
        <wp:anchor distT="0" distB="0" distL="114300" distR="114300" simplePos="0" relativeHeight="251668480" behindDoc="1" locked="0" layoutInCell="1" allowOverlap="1" wp14:anchorId="1AB21F60" wp14:editId="3E6A542E">
          <wp:simplePos x="0" y="0"/>
          <wp:positionH relativeFrom="page">
            <wp:align>right</wp:align>
          </wp:positionH>
          <wp:positionV relativeFrom="page">
            <wp:align>top</wp:align>
          </wp:positionV>
          <wp:extent cx="7558481" cy="1069248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pisni list_za prenos v word_str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81" cy="106924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1D50" w14:textId="77777777" w:rsidR="0009302F" w:rsidRDefault="0009302F">
    <w:pPr>
      <w:pStyle w:val="Glava"/>
      <w:rPr>
        <w:noProof/>
      </w:rPr>
    </w:pPr>
    <w:r>
      <w:rPr>
        <w:noProof/>
      </w:rPr>
      <w:drawing>
        <wp:anchor distT="0" distB="0" distL="114300" distR="114300" simplePos="0" relativeHeight="251667456" behindDoc="1" locked="0" layoutInCell="1" allowOverlap="1" wp14:anchorId="102C4C4B" wp14:editId="0E779C16">
          <wp:simplePos x="0" y="0"/>
          <wp:positionH relativeFrom="page">
            <wp:align>right</wp:align>
          </wp:positionH>
          <wp:positionV relativeFrom="page">
            <wp:align>top</wp:align>
          </wp:positionV>
          <wp:extent cx="7558480" cy="106903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pisni list_za prenos v wo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80" cy="10690331"/>
                  </a:xfrm>
                  <a:prstGeom prst="rect">
                    <a:avLst/>
                  </a:prstGeom>
                </pic:spPr>
              </pic:pic>
            </a:graphicData>
          </a:graphic>
          <wp14:sizeRelH relativeFrom="margin">
            <wp14:pctWidth>0</wp14:pctWidth>
          </wp14:sizeRelH>
          <wp14:sizeRelV relativeFrom="margin">
            <wp14:pctHeight>0</wp14:pctHeight>
          </wp14:sizeRelV>
        </wp:anchor>
      </w:drawing>
    </w:r>
  </w:p>
  <w:p w14:paraId="478381FE" w14:textId="77777777" w:rsidR="0009302F" w:rsidRDefault="0009302F">
    <w:pPr>
      <w:pStyle w:val="Glava"/>
    </w:pPr>
    <w:r>
      <w:rPr>
        <w:noProof/>
      </w:rPr>
      <w:drawing>
        <wp:anchor distT="0" distB="0" distL="114300" distR="114300" simplePos="0" relativeHeight="251666432" behindDoc="1" locked="0" layoutInCell="1" allowOverlap="1" wp14:anchorId="1DABAC5F" wp14:editId="5E006AB6">
          <wp:simplePos x="0" y="0"/>
          <wp:positionH relativeFrom="page">
            <wp:posOffset>0</wp:posOffset>
          </wp:positionH>
          <wp:positionV relativeFrom="page">
            <wp:posOffset>0</wp:posOffset>
          </wp:positionV>
          <wp:extent cx="0" cy="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pisni list_za prenos v word_str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10ABCC8" wp14:editId="23F91761">
          <wp:simplePos x="0" y="0"/>
          <wp:positionH relativeFrom="column">
            <wp:posOffset>1905</wp:posOffset>
          </wp:positionH>
          <wp:positionV relativeFrom="paragraph">
            <wp:posOffset>0</wp:posOffset>
          </wp:positionV>
          <wp:extent cx="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pisni list_za prenos v word-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CB"/>
    <w:multiLevelType w:val="hybridMultilevel"/>
    <w:tmpl w:val="F8381096"/>
    <w:lvl w:ilvl="0" w:tplc="D85A734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505EAF"/>
    <w:multiLevelType w:val="hybridMultilevel"/>
    <w:tmpl w:val="71FA0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4562C1"/>
    <w:multiLevelType w:val="multilevel"/>
    <w:tmpl w:val="B58E9F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6D725C"/>
    <w:multiLevelType w:val="hybridMultilevel"/>
    <w:tmpl w:val="23421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523718"/>
    <w:multiLevelType w:val="hybridMultilevel"/>
    <w:tmpl w:val="B14AE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8453A8"/>
    <w:multiLevelType w:val="hybridMultilevel"/>
    <w:tmpl w:val="3A622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F77E7"/>
    <w:multiLevelType w:val="hybridMultilevel"/>
    <w:tmpl w:val="6BAE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1B"/>
    <w:rsid w:val="00035B34"/>
    <w:rsid w:val="00071E20"/>
    <w:rsid w:val="000841DF"/>
    <w:rsid w:val="0009302F"/>
    <w:rsid w:val="000A6E0F"/>
    <w:rsid w:val="000F3BA0"/>
    <w:rsid w:val="0016431A"/>
    <w:rsid w:val="00194CDE"/>
    <w:rsid w:val="001B43F5"/>
    <w:rsid w:val="00211C94"/>
    <w:rsid w:val="00251D2B"/>
    <w:rsid w:val="00262E53"/>
    <w:rsid w:val="002678C3"/>
    <w:rsid w:val="002744B4"/>
    <w:rsid w:val="002A2307"/>
    <w:rsid w:val="00325189"/>
    <w:rsid w:val="00355147"/>
    <w:rsid w:val="00393BAA"/>
    <w:rsid w:val="003A7A7A"/>
    <w:rsid w:val="003B5954"/>
    <w:rsid w:val="00454E98"/>
    <w:rsid w:val="0047612A"/>
    <w:rsid w:val="004D5B16"/>
    <w:rsid w:val="00506F0B"/>
    <w:rsid w:val="0059617D"/>
    <w:rsid w:val="005A4874"/>
    <w:rsid w:val="005B1B3E"/>
    <w:rsid w:val="005B716C"/>
    <w:rsid w:val="006003C7"/>
    <w:rsid w:val="006239BD"/>
    <w:rsid w:val="00651AD1"/>
    <w:rsid w:val="00653836"/>
    <w:rsid w:val="006E1C79"/>
    <w:rsid w:val="0073194B"/>
    <w:rsid w:val="00736252"/>
    <w:rsid w:val="00742A51"/>
    <w:rsid w:val="007603CD"/>
    <w:rsid w:val="0076651D"/>
    <w:rsid w:val="007723EF"/>
    <w:rsid w:val="00787074"/>
    <w:rsid w:val="007B0E3C"/>
    <w:rsid w:val="007C59A1"/>
    <w:rsid w:val="007E35E2"/>
    <w:rsid w:val="007F00B5"/>
    <w:rsid w:val="007F1E96"/>
    <w:rsid w:val="00823676"/>
    <w:rsid w:val="00831E6B"/>
    <w:rsid w:val="0086687D"/>
    <w:rsid w:val="0086701C"/>
    <w:rsid w:val="0089794C"/>
    <w:rsid w:val="00995F2E"/>
    <w:rsid w:val="009A39F7"/>
    <w:rsid w:val="009A50AC"/>
    <w:rsid w:val="009C02B1"/>
    <w:rsid w:val="009C1EE0"/>
    <w:rsid w:val="009C2E6E"/>
    <w:rsid w:val="009C625C"/>
    <w:rsid w:val="009E6466"/>
    <w:rsid w:val="00A34840"/>
    <w:rsid w:val="00AA57F2"/>
    <w:rsid w:val="00B265C8"/>
    <w:rsid w:val="00B47397"/>
    <w:rsid w:val="00C0585C"/>
    <w:rsid w:val="00C1028F"/>
    <w:rsid w:val="00C1203B"/>
    <w:rsid w:val="00C16591"/>
    <w:rsid w:val="00CA71B2"/>
    <w:rsid w:val="00D3791B"/>
    <w:rsid w:val="00DA2744"/>
    <w:rsid w:val="00E96FDD"/>
    <w:rsid w:val="00EA0981"/>
    <w:rsid w:val="00EB01C9"/>
    <w:rsid w:val="00F06873"/>
    <w:rsid w:val="00FB44EC"/>
    <w:rsid w:val="00F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F5FA"/>
  <w15:chartTrackingRefBased/>
  <w15:docId w15:val="{604269FD-F6E1-4736-9E29-F34093F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A71B2"/>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791B"/>
    <w:pPr>
      <w:tabs>
        <w:tab w:val="center" w:pos="4680"/>
        <w:tab w:val="right" w:pos="9360"/>
      </w:tabs>
      <w:spacing w:after="0" w:line="240" w:lineRule="auto"/>
    </w:pPr>
  </w:style>
  <w:style w:type="character" w:customStyle="1" w:styleId="GlavaZnak">
    <w:name w:val="Glava Znak"/>
    <w:basedOn w:val="Privzetapisavaodstavka"/>
    <w:link w:val="Glava"/>
    <w:uiPriority w:val="99"/>
    <w:rsid w:val="00D3791B"/>
  </w:style>
  <w:style w:type="paragraph" w:styleId="Noga">
    <w:name w:val="footer"/>
    <w:basedOn w:val="Navaden"/>
    <w:link w:val="NogaZnak"/>
    <w:uiPriority w:val="99"/>
    <w:unhideWhenUsed/>
    <w:rsid w:val="00D3791B"/>
    <w:pPr>
      <w:tabs>
        <w:tab w:val="center" w:pos="4680"/>
        <w:tab w:val="right" w:pos="9360"/>
      </w:tabs>
      <w:spacing w:after="0" w:line="240" w:lineRule="auto"/>
    </w:pPr>
  </w:style>
  <w:style w:type="character" w:customStyle="1" w:styleId="NogaZnak">
    <w:name w:val="Noga Znak"/>
    <w:basedOn w:val="Privzetapisavaodstavka"/>
    <w:link w:val="Noga"/>
    <w:uiPriority w:val="99"/>
    <w:rsid w:val="00D3791B"/>
  </w:style>
  <w:style w:type="character" w:customStyle="1" w:styleId="tooltiplink">
    <w:name w:val="tooltiplink"/>
    <w:basedOn w:val="Privzetapisavaodstavka"/>
    <w:rsid w:val="00995F2E"/>
  </w:style>
  <w:style w:type="paragraph" w:styleId="Odstavekseznama">
    <w:name w:val="List Paragraph"/>
    <w:basedOn w:val="Navaden"/>
    <w:uiPriority w:val="34"/>
    <w:qFormat/>
    <w:rsid w:val="0027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DDF2-7D1D-4D0D-B2C3-D8B34F7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1774</Words>
  <Characters>10116</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Hafnar</dc:creator>
  <cp:keywords/>
  <dc:description/>
  <cp:lastModifiedBy>Nastja</cp:lastModifiedBy>
  <cp:revision>3</cp:revision>
  <cp:lastPrinted>2020-12-14T12:57:00Z</cp:lastPrinted>
  <dcterms:created xsi:type="dcterms:W3CDTF">2021-12-16T09:54:00Z</dcterms:created>
  <dcterms:modified xsi:type="dcterms:W3CDTF">2021-12-16T09:55:00Z</dcterms:modified>
</cp:coreProperties>
</file>